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Subvenção Prefeitura de Santo André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R$ 33.000,00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Recebido dia </w:t>
      </w:r>
      <w:r>
        <w:rPr>
          <w:rFonts w:cs="Arial" w:ascii="Arial" w:hAnsi="Arial"/>
          <w:sz w:val="24"/>
          <w:szCs w:val="24"/>
        </w:rPr>
        <w:t>16/03/2023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f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10</Words>
  <Characters>63</Characters>
  <CharactersWithSpaces>70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2022-01-12T13:04:00Z</dcterms:created>
  <dc:creator>Usuario</dc:creator>
  <dc:description/>
  <dc:language>pt-BR</dc:language>
  <cp:lastModifiedBy/>
  <dcterms:modified xsi:type="dcterms:W3CDTF">2023-12-12T15:59:23Z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